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96-41-432-26</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Hofburgschule Alten-Buseck - Estricharbeiten</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Der Landkreis Gießen beabsichtigt derzeit die Erweiterung der Hofburgschule in Alten-Buseck. Auf dem Grundstück in der Pestalozzistraße 2, 35418 Buseck, befindet sich der Schulkomplex mit zwei Gebäudeteilen aus den Jahren 1960 und 1990, die durch ein Atrium verbunden sind, sowie der Schulhof, der die Schule großzügig umrahmt.
Der neue Anbau soll nördlich an das bestehende Gebäude angeschlossen werden. Dabei wird die Erweiterung an zwei Stellen wie eine Klammer mit dem Bestandsbau verbunden und umschließt in der Mitte eine neue Aula sowie im Obergeschoss einen kleinen Lichthof.
Der Anbau wird pro Etage zwei Klassenräume, einen Differenzierungsraum, einen Technikraum und ein Büro/Kopierraum umfassen. In beiden Etagen soll der neue Flur direkt an die bestehenden Flure angeschlossen werden.
 </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